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(17.HAFTA)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05-09 OCAK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16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Bilim ve Teknoloji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Otomobil Uçar Gider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T.4.3.32. Kısa ve basit dijital metinlerdeki mesajı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Otomobil Uçar Gider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Matematiğin Ordinaryüs Profesörü ve Müthiş Halkaları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'En çok hangi arabaları seversiniz?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Otomobil Uçar Gider</w:t>
            </w:r>
            <w:r w:rsidRPr="00B17642">
              <w:rPr>
                <w:rFonts w:cs="Tahoma"/>
                <w:sz w:val="18"/>
                <w:szCs w:val="18"/>
              </w:rPr>
              <w:t xml:space="preserve"> 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Otomobil Uçar Gider</w:t>
            </w:r>
            <w:r w:rsidRPr="00B17642">
              <w:rPr>
                <w:rFonts w:cs="Tahoma"/>
                <w:sz w:val="18"/>
                <w:szCs w:val="18"/>
              </w:rPr>
              <w:t xml:space="preserve">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127)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128) Konu ve ana fikir etkinliği yapılır. Soru cevap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129) Yazma etkinliği yapılır. Tasarım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130) Teknolojinin olumlu-olumsuz yönleri yazılır. Soru işareti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131) Kurallı-kuralsız cümleler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tahmin ettikleri kelime ve kelime gruplarının anlamlarını sözlüklerden kontrol etmeleri sağlanır.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